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94B3" w14:textId="37AB9133" w:rsidR="008D2050" w:rsidRDefault="00F66D6F" w:rsidP="00F66D6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Characterization of the promoter for amyloid precursor protein and its affect on transcription</w:t>
      </w:r>
    </w:p>
    <w:p w14:paraId="4BEE1749" w14:textId="77777777" w:rsidR="00F66D6F" w:rsidRPr="00880A79" w:rsidRDefault="00F66D6F" w:rsidP="00F66D6F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0486CF66" w14:textId="263AFF4F" w:rsidR="00DB00DF" w:rsidRPr="00880A79" w:rsidRDefault="00977758" w:rsidP="002922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0A79">
        <w:rPr>
          <w:rFonts w:ascii="Arial" w:hAnsi="Arial" w:cs="Arial"/>
          <w:sz w:val="22"/>
          <w:szCs w:val="22"/>
        </w:rPr>
        <w:t xml:space="preserve">Alzheimer’s </w:t>
      </w:r>
      <w:r w:rsidR="00363EA8" w:rsidRPr="00880A79">
        <w:rPr>
          <w:rFonts w:ascii="Arial" w:hAnsi="Arial" w:cs="Arial"/>
          <w:sz w:val="22"/>
          <w:szCs w:val="22"/>
        </w:rPr>
        <w:t xml:space="preserve">disease </w:t>
      </w:r>
      <w:r w:rsidRPr="00880A79">
        <w:rPr>
          <w:rFonts w:ascii="Arial" w:hAnsi="Arial" w:cs="Arial"/>
          <w:sz w:val="22"/>
          <w:szCs w:val="22"/>
        </w:rPr>
        <w:t xml:space="preserve">is a </w:t>
      </w:r>
      <w:r w:rsidR="001E1786" w:rsidRPr="00880A79">
        <w:rPr>
          <w:rFonts w:ascii="Arial" w:hAnsi="Arial" w:cs="Arial"/>
          <w:sz w:val="22"/>
          <w:szCs w:val="22"/>
        </w:rPr>
        <w:t xml:space="preserve">neurodegenerative </w:t>
      </w:r>
      <w:r w:rsidR="00AC3DD2" w:rsidRPr="00880A79">
        <w:rPr>
          <w:rFonts w:ascii="Arial" w:hAnsi="Arial" w:cs="Arial"/>
          <w:sz w:val="22"/>
          <w:szCs w:val="22"/>
        </w:rPr>
        <w:t>disorder</w:t>
      </w:r>
      <w:r w:rsidR="001E1786" w:rsidRPr="00880A79">
        <w:rPr>
          <w:rFonts w:ascii="Arial" w:hAnsi="Arial" w:cs="Arial"/>
          <w:sz w:val="22"/>
          <w:szCs w:val="22"/>
        </w:rPr>
        <w:t xml:space="preserve"> associated with </w:t>
      </w:r>
      <w:r w:rsidR="00FD2670" w:rsidRPr="00880A79">
        <w:rPr>
          <w:rFonts w:ascii="Arial" w:hAnsi="Arial" w:cs="Arial"/>
          <w:sz w:val="22"/>
          <w:szCs w:val="22"/>
        </w:rPr>
        <w:t>loss of</w:t>
      </w:r>
      <w:r w:rsidR="007A7A52">
        <w:rPr>
          <w:rFonts w:ascii="Arial" w:hAnsi="Arial" w:cs="Arial"/>
          <w:sz w:val="22"/>
          <w:szCs w:val="22"/>
        </w:rPr>
        <w:t xml:space="preserve"> memory and cognitive function.  </w:t>
      </w:r>
      <w:r w:rsidR="001E1786" w:rsidRPr="00880A79">
        <w:rPr>
          <w:rFonts w:ascii="Arial" w:hAnsi="Arial" w:cs="Arial"/>
          <w:sz w:val="22"/>
          <w:szCs w:val="22"/>
        </w:rPr>
        <w:t>O</w:t>
      </w:r>
      <w:r w:rsidR="00B621BF" w:rsidRPr="00880A79">
        <w:rPr>
          <w:rFonts w:ascii="Arial" w:hAnsi="Arial" w:cs="Arial"/>
          <w:sz w:val="22"/>
          <w:szCs w:val="22"/>
        </w:rPr>
        <w:t>ne of the hallmarks of Alzheimer’s</w:t>
      </w:r>
      <w:r w:rsidR="00146575" w:rsidRPr="00880A79">
        <w:rPr>
          <w:rFonts w:ascii="Arial" w:hAnsi="Arial" w:cs="Arial"/>
          <w:sz w:val="22"/>
          <w:szCs w:val="22"/>
        </w:rPr>
        <w:t xml:space="preserve"> is the </w:t>
      </w:r>
      <w:r w:rsidR="00A03AA3" w:rsidRPr="00880A79">
        <w:rPr>
          <w:rFonts w:ascii="Arial" w:hAnsi="Arial" w:cs="Arial"/>
          <w:sz w:val="22"/>
          <w:szCs w:val="22"/>
        </w:rPr>
        <w:t xml:space="preserve">extracellular </w:t>
      </w:r>
      <w:r w:rsidR="00146575" w:rsidRPr="00880A79">
        <w:rPr>
          <w:rFonts w:ascii="Arial" w:hAnsi="Arial" w:cs="Arial"/>
          <w:sz w:val="22"/>
          <w:szCs w:val="22"/>
        </w:rPr>
        <w:t>accumulation of</w:t>
      </w:r>
      <w:r w:rsidR="004321E8" w:rsidRPr="00880A79">
        <w:rPr>
          <w:rFonts w:ascii="Arial" w:hAnsi="Arial" w:cs="Arial"/>
          <w:sz w:val="22"/>
          <w:szCs w:val="22"/>
        </w:rPr>
        <w:t xml:space="preserve"> </w:t>
      </w:r>
      <w:r w:rsidR="00EE7107" w:rsidRPr="00880A79">
        <w:rPr>
          <w:rFonts w:ascii="Arial" w:hAnsi="Arial" w:cs="Arial"/>
          <w:sz w:val="22"/>
          <w:szCs w:val="22"/>
        </w:rPr>
        <w:t xml:space="preserve">amyloid precursor protein (APP) into large </w:t>
      </w:r>
      <w:r w:rsidR="007B4444" w:rsidRPr="00880A79">
        <w:rPr>
          <w:rFonts w:ascii="Arial" w:hAnsi="Arial" w:cs="Arial"/>
          <w:sz w:val="22"/>
          <w:szCs w:val="22"/>
        </w:rPr>
        <w:t>insol</w:t>
      </w:r>
      <w:r w:rsidR="004321E8" w:rsidRPr="00880A79">
        <w:rPr>
          <w:rFonts w:ascii="Arial" w:hAnsi="Arial" w:cs="Arial"/>
          <w:sz w:val="22"/>
          <w:szCs w:val="22"/>
        </w:rPr>
        <w:t>uble amyloid-</w:t>
      </w:r>
      <w:r w:rsidR="004321E8" w:rsidRPr="00880A79">
        <w:rPr>
          <w:rFonts w:ascii="Arial" w:hAnsi="Arial" w:cs="Arial"/>
          <w:color w:val="000000"/>
          <w:sz w:val="22"/>
          <w:szCs w:val="22"/>
        </w:rPr>
        <w:t>β plaques</w:t>
      </w:r>
      <w:r w:rsidR="00B36108" w:rsidRPr="00880A79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gramStart"/>
      <w:r w:rsidR="00B62C63">
        <w:rPr>
          <w:rFonts w:ascii="Arial" w:hAnsi="Arial" w:cs="Arial"/>
          <w:color w:val="000000"/>
          <w:sz w:val="22"/>
          <w:szCs w:val="22"/>
        </w:rPr>
        <w:t>APP and amyloid plaques are</w:t>
      </w:r>
      <w:r w:rsidR="00A03AA3" w:rsidRPr="00880A79">
        <w:rPr>
          <w:rFonts w:ascii="Arial" w:hAnsi="Arial" w:cs="Arial"/>
          <w:color w:val="000000"/>
          <w:sz w:val="22"/>
          <w:szCs w:val="22"/>
        </w:rPr>
        <w:t xml:space="preserve"> norm</w:t>
      </w:r>
      <w:r w:rsidR="00B62C63">
        <w:rPr>
          <w:rFonts w:ascii="Arial" w:hAnsi="Arial" w:cs="Arial"/>
          <w:color w:val="000000"/>
          <w:sz w:val="22"/>
          <w:szCs w:val="22"/>
        </w:rPr>
        <w:t>ally cleared by microglial cells</w:t>
      </w:r>
      <w:proofErr w:type="gramEnd"/>
      <w:r w:rsidR="00B62C63">
        <w:rPr>
          <w:rFonts w:ascii="Arial" w:hAnsi="Arial" w:cs="Arial"/>
          <w:color w:val="000000"/>
          <w:sz w:val="22"/>
          <w:szCs w:val="22"/>
        </w:rPr>
        <w:t>, but when they accumulate in the extra cellular environment neuron degradation occurs</w:t>
      </w:r>
      <w:r w:rsidR="00A03AA3" w:rsidRPr="00880A79">
        <w:rPr>
          <w:rFonts w:ascii="Arial" w:hAnsi="Arial" w:cs="Arial"/>
          <w:color w:val="000000"/>
          <w:sz w:val="22"/>
          <w:szCs w:val="22"/>
        </w:rPr>
        <w:t xml:space="preserve">. </w:t>
      </w:r>
      <w:r w:rsidR="00B62C63">
        <w:rPr>
          <w:rFonts w:ascii="Arial" w:hAnsi="Arial" w:cs="Arial"/>
          <w:color w:val="000000"/>
          <w:sz w:val="22"/>
          <w:szCs w:val="22"/>
        </w:rPr>
        <w:t xml:space="preserve">Neurodegeneration </w:t>
      </w:r>
      <w:r w:rsidR="005C1D2B">
        <w:rPr>
          <w:rFonts w:ascii="Arial" w:hAnsi="Arial" w:cs="Arial"/>
          <w:color w:val="000000"/>
          <w:sz w:val="22"/>
          <w:szCs w:val="22"/>
        </w:rPr>
        <w:t>may be caused by the over expression of the APP gene however little is known about the regulation of the upstream promoter region of the APP gene under normal conditions.  G</w:t>
      </w:r>
      <w:r w:rsidR="00EE7107" w:rsidRPr="002778D7">
        <w:rPr>
          <w:rFonts w:ascii="Arial" w:hAnsi="Arial" w:cs="Arial"/>
          <w:color w:val="000000"/>
          <w:sz w:val="22"/>
          <w:szCs w:val="22"/>
        </w:rPr>
        <w:t>enomic</w:t>
      </w:r>
      <w:r w:rsidR="00113573" w:rsidRPr="002778D7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2B">
        <w:rPr>
          <w:rFonts w:ascii="Arial" w:hAnsi="Arial" w:cs="Arial"/>
          <w:color w:val="000000"/>
          <w:sz w:val="22"/>
          <w:szCs w:val="22"/>
        </w:rPr>
        <w:t>studies</w:t>
      </w:r>
      <w:r w:rsidR="00113573" w:rsidRPr="002778D7">
        <w:rPr>
          <w:rFonts w:ascii="Arial" w:hAnsi="Arial" w:cs="Arial"/>
          <w:color w:val="000000"/>
          <w:sz w:val="22"/>
          <w:szCs w:val="22"/>
        </w:rPr>
        <w:t xml:space="preserve"> </w:t>
      </w:r>
      <w:r w:rsidR="005C1D2B">
        <w:rPr>
          <w:rFonts w:ascii="Arial" w:hAnsi="Arial" w:cs="Arial"/>
          <w:color w:val="000000"/>
          <w:sz w:val="22"/>
          <w:szCs w:val="22"/>
        </w:rPr>
        <w:t>reveal quantitative phenotypic effects in APP protein products.</w:t>
      </w:r>
    </w:p>
    <w:p w14:paraId="2E4E466B" w14:textId="77777777" w:rsidR="0029227E" w:rsidRDefault="0029227E" w:rsidP="002922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1406EA" w14:textId="39B4AE9E" w:rsidR="00DB00DF" w:rsidRPr="00880A79" w:rsidRDefault="002002CC" w:rsidP="002922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0A79">
        <w:rPr>
          <w:rFonts w:ascii="Arial" w:hAnsi="Arial" w:cs="Arial"/>
          <w:color w:val="000000"/>
          <w:sz w:val="22"/>
          <w:szCs w:val="22"/>
        </w:rPr>
        <w:t xml:space="preserve">My </w:t>
      </w:r>
      <w:r w:rsidRPr="00880A79">
        <w:rPr>
          <w:rFonts w:ascii="Arial" w:hAnsi="Arial" w:cs="Arial"/>
          <w:b/>
          <w:color w:val="000000"/>
          <w:sz w:val="22"/>
          <w:szCs w:val="22"/>
        </w:rPr>
        <w:t>primary goal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is to better understand the </w:t>
      </w:r>
      <w:r w:rsidR="005C1D2B">
        <w:rPr>
          <w:rFonts w:ascii="Arial" w:hAnsi="Arial" w:cs="Arial"/>
          <w:color w:val="000000"/>
          <w:sz w:val="22"/>
          <w:szCs w:val="22"/>
        </w:rPr>
        <w:t xml:space="preserve">molecular mechanisms involved in 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APP </w:t>
      </w:r>
      <w:r w:rsidR="005C1D2B">
        <w:rPr>
          <w:rFonts w:ascii="Arial" w:hAnsi="Arial" w:cs="Arial"/>
          <w:color w:val="000000"/>
          <w:sz w:val="22"/>
          <w:szCs w:val="22"/>
        </w:rPr>
        <w:t>protein regulation</w:t>
      </w:r>
      <w:r w:rsidR="00B425D0" w:rsidRPr="00880A7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0A79">
        <w:rPr>
          <w:rFonts w:ascii="Arial" w:hAnsi="Arial" w:cs="Arial"/>
          <w:color w:val="000000"/>
          <w:sz w:val="22"/>
          <w:szCs w:val="22"/>
        </w:rPr>
        <w:t>that lead</w:t>
      </w:r>
      <w:r w:rsidR="00FC60FC" w:rsidRPr="00880A79">
        <w:rPr>
          <w:rFonts w:ascii="Arial" w:hAnsi="Arial" w:cs="Arial"/>
          <w:color w:val="000000"/>
          <w:sz w:val="22"/>
          <w:szCs w:val="22"/>
        </w:rPr>
        <w:t>s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to </w:t>
      </w:r>
      <w:r w:rsidR="005C1D2B">
        <w:rPr>
          <w:rFonts w:ascii="Arial" w:hAnsi="Arial" w:cs="Arial"/>
          <w:color w:val="000000"/>
          <w:sz w:val="22"/>
          <w:szCs w:val="22"/>
        </w:rPr>
        <w:t>amyloid plaque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accumulation</w:t>
      </w:r>
      <w:r w:rsidR="000114A6" w:rsidRPr="00880A79">
        <w:rPr>
          <w:rFonts w:ascii="Arial" w:hAnsi="Arial" w:cs="Arial"/>
          <w:color w:val="000000"/>
          <w:sz w:val="22"/>
          <w:szCs w:val="22"/>
        </w:rPr>
        <w:t xml:space="preserve">. </w:t>
      </w:r>
      <w:r w:rsidR="00467F8F">
        <w:rPr>
          <w:rFonts w:ascii="Arial" w:hAnsi="Arial" w:cs="Arial"/>
          <w:color w:val="000000"/>
          <w:sz w:val="22"/>
          <w:szCs w:val="22"/>
        </w:rPr>
        <w:t>Characterizing the promoter region of APP will uncover</w:t>
      </w:r>
      <w:r w:rsidR="00B425D0" w:rsidRPr="00880A79">
        <w:rPr>
          <w:rFonts w:ascii="Arial" w:hAnsi="Arial" w:cs="Arial"/>
          <w:color w:val="000000"/>
          <w:sz w:val="22"/>
          <w:szCs w:val="22"/>
        </w:rPr>
        <w:t xml:space="preserve"> </w:t>
      </w:r>
      <w:r w:rsidR="00467F8F">
        <w:rPr>
          <w:rFonts w:ascii="Arial" w:hAnsi="Arial" w:cs="Arial"/>
          <w:color w:val="000000"/>
          <w:sz w:val="22"/>
          <w:szCs w:val="22"/>
        </w:rPr>
        <w:t xml:space="preserve">how it is normally regulated in neurons and </w:t>
      </w:r>
      <w:r w:rsidR="00AD3265" w:rsidRPr="00880A79">
        <w:rPr>
          <w:rFonts w:ascii="Arial" w:hAnsi="Arial" w:cs="Arial"/>
          <w:color w:val="000000"/>
          <w:sz w:val="22"/>
          <w:szCs w:val="22"/>
        </w:rPr>
        <w:t xml:space="preserve">improve the understanding of how </w:t>
      </w:r>
      <w:r w:rsidR="00467F8F">
        <w:rPr>
          <w:rFonts w:ascii="Arial" w:hAnsi="Arial" w:cs="Arial"/>
          <w:color w:val="000000"/>
          <w:sz w:val="22"/>
          <w:szCs w:val="22"/>
        </w:rPr>
        <w:t>it leads to</w:t>
      </w:r>
      <w:r w:rsidR="00112271" w:rsidRPr="00880A79">
        <w:rPr>
          <w:rFonts w:ascii="Arial" w:hAnsi="Arial" w:cs="Arial"/>
          <w:color w:val="000000"/>
          <w:sz w:val="22"/>
          <w:szCs w:val="22"/>
        </w:rPr>
        <w:t xml:space="preserve"> </w:t>
      </w:r>
      <w:r w:rsidR="00A03AA3" w:rsidRPr="00880A79">
        <w:rPr>
          <w:rFonts w:ascii="Arial" w:hAnsi="Arial" w:cs="Arial"/>
          <w:color w:val="000000"/>
          <w:sz w:val="22"/>
          <w:szCs w:val="22"/>
        </w:rPr>
        <w:t>Alzheimer’s.</w:t>
      </w:r>
      <w:r w:rsidR="00AD3265" w:rsidRPr="00880A79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BF03D9B" w14:textId="77777777" w:rsidR="0029227E" w:rsidRDefault="0029227E" w:rsidP="002922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46A67E" w14:textId="122F7B3F" w:rsidR="00DB00DF" w:rsidRPr="00880A79" w:rsidRDefault="009900F6" w:rsidP="002922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80A79">
        <w:rPr>
          <w:rFonts w:ascii="Arial" w:hAnsi="Arial" w:cs="Arial"/>
          <w:color w:val="000000"/>
          <w:sz w:val="22"/>
          <w:szCs w:val="22"/>
        </w:rPr>
        <w:t>By u</w:t>
      </w:r>
      <w:r w:rsidR="005838E7" w:rsidRPr="00880A79">
        <w:rPr>
          <w:rFonts w:ascii="Arial" w:hAnsi="Arial" w:cs="Arial"/>
          <w:color w:val="000000"/>
          <w:sz w:val="22"/>
          <w:szCs w:val="22"/>
        </w:rPr>
        <w:t xml:space="preserve">sing novel </w:t>
      </w:r>
      <w:r w:rsidR="00467F8F">
        <w:rPr>
          <w:rFonts w:ascii="Arial" w:hAnsi="Arial" w:cs="Arial"/>
          <w:color w:val="000000"/>
          <w:sz w:val="22"/>
          <w:szCs w:val="22"/>
        </w:rPr>
        <w:t xml:space="preserve">genomic and proteomic </w:t>
      </w:r>
      <w:r w:rsidR="005838E7" w:rsidRPr="00880A79">
        <w:rPr>
          <w:rFonts w:ascii="Arial" w:hAnsi="Arial" w:cs="Arial"/>
          <w:color w:val="000000"/>
          <w:sz w:val="22"/>
          <w:szCs w:val="22"/>
        </w:rPr>
        <w:t>techniques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, </w:t>
      </w:r>
      <w:r w:rsidR="00467F8F">
        <w:rPr>
          <w:rFonts w:ascii="Arial" w:hAnsi="Arial" w:cs="Arial"/>
          <w:color w:val="000000"/>
          <w:sz w:val="22"/>
          <w:szCs w:val="22"/>
        </w:rPr>
        <w:t>I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aim</w:t>
      </w:r>
      <w:r w:rsidR="005838E7" w:rsidRPr="00880A79">
        <w:rPr>
          <w:rFonts w:ascii="Arial" w:hAnsi="Arial" w:cs="Arial"/>
          <w:color w:val="000000"/>
          <w:sz w:val="22"/>
          <w:szCs w:val="22"/>
        </w:rPr>
        <w:t xml:space="preserve"> to understand </w:t>
      </w:r>
      <w:r w:rsidR="00467F8F">
        <w:rPr>
          <w:rFonts w:ascii="Arial" w:hAnsi="Arial" w:cs="Arial"/>
          <w:color w:val="000000"/>
          <w:sz w:val="22"/>
          <w:szCs w:val="22"/>
        </w:rPr>
        <w:t xml:space="preserve">how the </w:t>
      </w:r>
      <w:r w:rsidR="002002CC" w:rsidRPr="00467F8F">
        <w:rPr>
          <w:rFonts w:ascii="Arial" w:hAnsi="Arial" w:cs="Arial"/>
          <w:color w:val="000000"/>
          <w:sz w:val="22"/>
          <w:szCs w:val="22"/>
        </w:rPr>
        <w:t>APP</w:t>
      </w:r>
      <w:r w:rsidR="00467F8F">
        <w:rPr>
          <w:rFonts w:ascii="Arial" w:hAnsi="Arial" w:cs="Arial"/>
          <w:color w:val="000000"/>
          <w:sz w:val="22"/>
          <w:szCs w:val="22"/>
        </w:rPr>
        <w:t xml:space="preserve"> promoter is regulated normally.  </w:t>
      </w:r>
      <w:r w:rsidR="00B36108" w:rsidRPr="00880A79">
        <w:rPr>
          <w:rFonts w:ascii="Arial" w:hAnsi="Arial" w:cs="Arial"/>
          <w:color w:val="000000"/>
          <w:sz w:val="22"/>
          <w:szCs w:val="22"/>
        </w:rPr>
        <w:t xml:space="preserve">I propose to test the </w:t>
      </w:r>
      <w:r w:rsidR="00B36108" w:rsidRPr="00880A79">
        <w:rPr>
          <w:rFonts w:ascii="Arial" w:hAnsi="Arial" w:cs="Arial"/>
          <w:b/>
          <w:color w:val="000000"/>
          <w:sz w:val="22"/>
          <w:szCs w:val="22"/>
        </w:rPr>
        <w:t>central hypothesis</w:t>
      </w:r>
      <w:r w:rsidR="00B36108" w:rsidRPr="00880A79">
        <w:rPr>
          <w:rFonts w:ascii="Arial" w:hAnsi="Arial" w:cs="Arial"/>
          <w:color w:val="000000"/>
          <w:sz w:val="22"/>
          <w:szCs w:val="22"/>
        </w:rPr>
        <w:t xml:space="preserve"> that mutations i</w:t>
      </w:r>
      <w:r w:rsidR="00BB5F72" w:rsidRPr="00880A79">
        <w:rPr>
          <w:rFonts w:ascii="Arial" w:hAnsi="Arial" w:cs="Arial"/>
          <w:color w:val="000000"/>
          <w:sz w:val="22"/>
          <w:szCs w:val="22"/>
        </w:rPr>
        <w:t xml:space="preserve">n the upstream promoter region </w:t>
      </w:r>
      <w:r w:rsidR="00BE596F" w:rsidRPr="00880A79">
        <w:rPr>
          <w:rFonts w:ascii="Arial" w:hAnsi="Arial" w:cs="Arial"/>
          <w:color w:val="000000"/>
          <w:sz w:val="22"/>
          <w:szCs w:val="22"/>
        </w:rPr>
        <w:t xml:space="preserve">will increase </w:t>
      </w:r>
      <w:r w:rsidR="00B36108" w:rsidRPr="00880A79">
        <w:rPr>
          <w:rFonts w:ascii="Arial" w:hAnsi="Arial" w:cs="Arial"/>
          <w:color w:val="000000"/>
          <w:sz w:val="22"/>
          <w:szCs w:val="22"/>
        </w:rPr>
        <w:t xml:space="preserve">accumulation of </w:t>
      </w:r>
      <w:r w:rsidR="00467F8F">
        <w:rPr>
          <w:rFonts w:ascii="Arial" w:hAnsi="Arial" w:cs="Arial"/>
          <w:color w:val="000000"/>
          <w:sz w:val="22"/>
          <w:szCs w:val="22"/>
        </w:rPr>
        <w:t>amyloid</w:t>
      </w:r>
      <w:r w:rsidR="00B36108" w:rsidRPr="00880A79">
        <w:rPr>
          <w:rFonts w:ascii="Arial" w:hAnsi="Arial" w:cs="Arial"/>
          <w:color w:val="000000"/>
          <w:sz w:val="22"/>
          <w:szCs w:val="22"/>
        </w:rPr>
        <w:t xml:space="preserve"> plaqu</w:t>
      </w:r>
      <w:r w:rsidR="00467F8F">
        <w:rPr>
          <w:rFonts w:ascii="Arial" w:hAnsi="Arial" w:cs="Arial"/>
          <w:color w:val="000000"/>
          <w:sz w:val="22"/>
          <w:szCs w:val="22"/>
        </w:rPr>
        <w:t>es</w:t>
      </w:r>
      <w:r w:rsidR="00DB00DF" w:rsidRPr="00880A79">
        <w:rPr>
          <w:rFonts w:ascii="Arial" w:hAnsi="Arial" w:cs="Arial"/>
          <w:color w:val="000000"/>
          <w:sz w:val="22"/>
          <w:szCs w:val="22"/>
        </w:rPr>
        <w:t>, with the following specific aims:</w:t>
      </w:r>
    </w:p>
    <w:p w14:paraId="02DDF8D5" w14:textId="77777777" w:rsidR="00371E8F" w:rsidRDefault="00371E8F" w:rsidP="00371E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5A9FF8" w14:textId="548BF45B" w:rsidR="005D3D46" w:rsidRPr="00880A79" w:rsidRDefault="00D6681A" w:rsidP="00371E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778D7">
        <w:rPr>
          <w:rFonts w:ascii="Arial" w:hAnsi="Arial" w:cs="Arial"/>
          <w:b/>
          <w:color w:val="000000"/>
          <w:sz w:val="22"/>
          <w:szCs w:val="22"/>
        </w:rPr>
        <w:t>Aim 1:</w:t>
      </w:r>
      <w:r w:rsidRPr="00B267C4">
        <w:rPr>
          <w:rFonts w:ascii="Arial" w:hAnsi="Arial" w:cs="Arial"/>
          <w:color w:val="000000"/>
          <w:sz w:val="22"/>
          <w:szCs w:val="22"/>
        </w:rPr>
        <w:t xml:space="preserve"> </w:t>
      </w:r>
      <w:r w:rsidR="00467F8F">
        <w:rPr>
          <w:rFonts w:ascii="Arial" w:hAnsi="Arial" w:cs="Arial"/>
          <w:color w:val="000000"/>
          <w:sz w:val="22"/>
          <w:szCs w:val="22"/>
        </w:rPr>
        <w:t xml:space="preserve">To determine conserved base pairs in APP that are necessary for normal APP gene expression levels in the neuronal cells. </w:t>
      </w:r>
    </w:p>
    <w:p w14:paraId="3A0494A8" w14:textId="44814559" w:rsidR="00DB00DF" w:rsidRDefault="00DB00DF" w:rsidP="00371E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778D7">
        <w:rPr>
          <w:rFonts w:ascii="Arial" w:hAnsi="Arial" w:cs="Arial"/>
          <w:b/>
          <w:color w:val="000000"/>
          <w:sz w:val="22"/>
          <w:szCs w:val="22"/>
        </w:rPr>
        <w:t>Hypothesis: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 </w:t>
      </w:r>
      <w:r w:rsidR="0029227E">
        <w:rPr>
          <w:rFonts w:ascii="Arial" w:hAnsi="Arial" w:cs="Arial"/>
          <w:color w:val="000000"/>
          <w:sz w:val="22"/>
          <w:szCs w:val="22"/>
        </w:rPr>
        <w:t>Specific and conserved base pairs are necessary for normal APP gene expression levels in neuronal cells.</w:t>
      </w:r>
    </w:p>
    <w:p w14:paraId="089BA8BB" w14:textId="60D62EBA" w:rsidR="0029227E" w:rsidRDefault="00976433" w:rsidP="00312D71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880A79">
        <w:rPr>
          <w:rFonts w:ascii="Arial" w:hAnsi="Arial" w:cs="Arial"/>
          <w:b/>
          <w:color w:val="000000"/>
          <w:sz w:val="22"/>
          <w:szCs w:val="22"/>
        </w:rPr>
        <w:t>Approach:</w:t>
      </w:r>
      <w:r w:rsidR="00312D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2EB8" w:rsidRPr="00312D71">
        <w:rPr>
          <w:rFonts w:ascii="Arial" w:hAnsi="Arial" w:cs="Arial"/>
          <w:color w:val="000000"/>
          <w:sz w:val="22"/>
          <w:szCs w:val="22"/>
        </w:rPr>
        <w:t xml:space="preserve">Use CRISPR/Cas9 </w:t>
      </w:r>
      <w:r w:rsidR="0029227E">
        <w:rPr>
          <w:rFonts w:ascii="Arial" w:hAnsi="Arial" w:cs="Arial"/>
          <w:color w:val="000000"/>
          <w:sz w:val="22"/>
          <w:szCs w:val="22"/>
        </w:rPr>
        <w:t>technology on 5 proposed upstream promoter sequences found in previous research [</w:t>
      </w:r>
      <w:r w:rsidR="00A24D9B">
        <w:rPr>
          <w:rFonts w:ascii="Arial" w:hAnsi="Arial" w:cs="Arial"/>
          <w:color w:val="000000"/>
          <w:sz w:val="22"/>
          <w:szCs w:val="22"/>
        </w:rPr>
        <w:t xml:space="preserve">1, </w:t>
      </w:r>
      <w:r w:rsidR="0029227E">
        <w:rPr>
          <w:rFonts w:ascii="Arial" w:hAnsi="Arial" w:cs="Arial"/>
          <w:color w:val="000000"/>
          <w:sz w:val="22"/>
          <w:szCs w:val="22"/>
        </w:rPr>
        <w:t xml:space="preserve">2, 3] for </w:t>
      </w:r>
      <w:r w:rsidR="0029227E">
        <w:rPr>
          <w:rFonts w:ascii="Arial" w:hAnsi="Arial" w:cs="Arial"/>
          <w:i/>
          <w:color w:val="000000"/>
          <w:sz w:val="22"/>
          <w:szCs w:val="22"/>
        </w:rPr>
        <w:t>APP</w:t>
      </w:r>
      <w:r w:rsidR="0029227E">
        <w:rPr>
          <w:rFonts w:ascii="Arial" w:hAnsi="Arial" w:cs="Arial"/>
          <w:color w:val="000000"/>
          <w:sz w:val="22"/>
          <w:szCs w:val="22"/>
        </w:rPr>
        <w:t xml:space="preserve"> to uncover the promoter’s effect on APP activation to understand amyloid plaque accumulation in the brain. </w:t>
      </w:r>
    </w:p>
    <w:p w14:paraId="07A4E52D" w14:textId="77777777" w:rsidR="0029227E" w:rsidRPr="005B6778" w:rsidRDefault="0029227E" w:rsidP="005B6778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 xml:space="preserve">Design a vector for </w:t>
      </w:r>
      <w:proofErr w:type="spellStart"/>
      <w:r w:rsidRPr="005B6778">
        <w:rPr>
          <w:rFonts w:ascii="Arial" w:hAnsi="Arial" w:cs="Arial"/>
          <w:color w:val="000000"/>
          <w:sz w:val="22"/>
          <w:szCs w:val="22"/>
        </w:rPr>
        <w:t>zebrafish</w:t>
      </w:r>
      <w:proofErr w:type="spellEnd"/>
      <w:r w:rsidRPr="005B6778">
        <w:rPr>
          <w:rFonts w:ascii="Arial" w:hAnsi="Arial" w:cs="Arial"/>
          <w:color w:val="000000"/>
          <w:sz w:val="22"/>
          <w:szCs w:val="22"/>
        </w:rPr>
        <w:t xml:space="preserve"> containing the APP promoter, coding regions, and a </w:t>
      </w:r>
      <w:proofErr w:type="spellStart"/>
      <w:r w:rsidRPr="005B6778">
        <w:rPr>
          <w:rFonts w:ascii="Arial" w:hAnsi="Arial" w:cs="Arial"/>
          <w:color w:val="000000"/>
          <w:sz w:val="22"/>
          <w:szCs w:val="22"/>
        </w:rPr>
        <w:t>histidine</w:t>
      </w:r>
      <w:proofErr w:type="spellEnd"/>
      <w:r w:rsidRPr="005B6778">
        <w:rPr>
          <w:rFonts w:ascii="Arial" w:hAnsi="Arial" w:cs="Arial"/>
          <w:color w:val="000000"/>
          <w:sz w:val="22"/>
          <w:szCs w:val="22"/>
        </w:rPr>
        <w:t xml:space="preserve"> tag.</w:t>
      </w:r>
    </w:p>
    <w:p w14:paraId="62409F0A" w14:textId="77777777" w:rsidR="005D1B5D" w:rsidRPr="005B6778" w:rsidRDefault="0029227E" w:rsidP="005B6778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 xml:space="preserve">Use CRISPR/Cas9 in the 5’ promoter region at sites </w:t>
      </w:r>
      <w:r w:rsidR="00872EB8" w:rsidRPr="005B6778">
        <w:rPr>
          <w:rFonts w:ascii="Arial" w:hAnsi="Arial" w:cs="Arial"/>
          <w:color w:val="000000"/>
          <w:sz w:val="22"/>
          <w:szCs w:val="22"/>
        </w:rPr>
        <w:t>-369, -479, -534, -1023, and -3830.</w:t>
      </w:r>
      <w:r w:rsidR="00312D71" w:rsidRPr="005B6778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27B7345A" w14:textId="509E3465" w:rsidR="005B2BBA" w:rsidRPr="005B6778" w:rsidRDefault="005D1B5D" w:rsidP="005B6778">
      <w:pPr>
        <w:pStyle w:val="ListParagraph"/>
        <w:numPr>
          <w:ilvl w:val="0"/>
          <w:numId w:val="4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 xml:space="preserve">Quantify the amount of APP transcribed with protein spectrometry, gel electrophoresis, and a </w:t>
      </w:r>
      <w:proofErr w:type="spellStart"/>
      <w:r w:rsidRPr="005B6778">
        <w:rPr>
          <w:rFonts w:ascii="Arial" w:hAnsi="Arial" w:cs="Arial"/>
          <w:color w:val="000000"/>
          <w:sz w:val="22"/>
          <w:szCs w:val="22"/>
        </w:rPr>
        <w:t>zebrafish</w:t>
      </w:r>
      <w:proofErr w:type="spellEnd"/>
      <w:r w:rsidRPr="005B6778">
        <w:rPr>
          <w:rFonts w:ascii="Arial" w:hAnsi="Arial" w:cs="Arial"/>
          <w:color w:val="000000"/>
          <w:sz w:val="22"/>
          <w:szCs w:val="22"/>
        </w:rPr>
        <w:t xml:space="preserve"> behavioral maze test.</w:t>
      </w:r>
      <w:r w:rsidR="00872EB8" w:rsidRPr="005B677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9FB343" w14:textId="77777777" w:rsidR="00371E8F" w:rsidRDefault="00371E8F" w:rsidP="00371E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FE2247" w14:textId="597240A5" w:rsidR="00253130" w:rsidRPr="00880A79" w:rsidRDefault="005B2BBA" w:rsidP="005D1B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778D7">
        <w:rPr>
          <w:rFonts w:ascii="Arial" w:hAnsi="Arial" w:cs="Arial"/>
          <w:b/>
          <w:color w:val="000000"/>
          <w:sz w:val="22"/>
          <w:szCs w:val="22"/>
        </w:rPr>
        <w:t>Aim 2:</w:t>
      </w:r>
      <w:r w:rsidR="00112271" w:rsidRPr="00B267C4">
        <w:rPr>
          <w:rFonts w:ascii="Arial" w:hAnsi="Arial" w:cs="Arial"/>
          <w:color w:val="000000"/>
          <w:sz w:val="22"/>
          <w:szCs w:val="22"/>
        </w:rPr>
        <w:t xml:space="preserve">  </w:t>
      </w:r>
      <w:r w:rsidR="005D1B5D">
        <w:rPr>
          <w:rFonts w:ascii="Arial" w:hAnsi="Arial" w:cs="Arial"/>
          <w:color w:val="000000"/>
          <w:sz w:val="22"/>
          <w:szCs w:val="22"/>
        </w:rPr>
        <w:t>To determine if mutagenesis performed in Aim 1 affects the solubility of the resulting amyloid plaques.</w:t>
      </w:r>
    </w:p>
    <w:p w14:paraId="6D625884" w14:textId="73A90BBA" w:rsidR="00371E8F" w:rsidRPr="00880A79" w:rsidRDefault="00C4022D" w:rsidP="00371E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778D7">
        <w:rPr>
          <w:rFonts w:ascii="Arial" w:hAnsi="Arial" w:cs="Arial"/>
          <w:b/>
          <w:color w:val="000000"/>
          <w:sz w:val="22"/>
          <w:szCs w:val="22"/>
        </w:rPr>
        <w:t>Hypothesis:</w:t>
      </w:r>
      <w:r w:rsidRPr="00880A79">
        <w:rPr>
          <w:rFonts w:ascii="Arial" w:hAnsi="Arial" w:cs="Arial"/>
          <w:color w:val="000000"/>
          <w:sz w:val="22"/>
          <w:szCs w:val="22"/>
        </w:rPr>
        <w:t xml:space="preserve"> </w:t>
      </w:r>
      <w:r w:rsidR="00371E8F">
        <w:rPr>
          <w:rFonts w:ascii="Arial" w:hAnsi="Arial" w:cs="Arial"/>
          <w:color w:val="000000"/>
          <w:sz w:val="22"/>
          <w:szCs w:val="22"/>
        </w:rPr>
        <w:t xml:space="preserve"> </w:t>
      </w:r>
      <w:r w:rsidR="005B6778">
        <w:rPr>
          <w:rFonts w:ascii="Arial" w:hAnsi="Arial" w:cs="Arial"/>
          <w:color w:val="000000"/>
          <w:sz w:val="22"/>
          <w:szCs w:val="22"/>
        </w:rPr>
        <w:t>Mutagenesis will have</w:t>
      </w:r>
      <w:r w:rsidR="00466B8B">
        <w:rPr>
          <w:rFonts w:ascii="Arial" w:hAnsi="Arial" w:cs="Arial"/>
          <w:color w:val="000000"/>
          <w:sz w:val="22"/>
          <w:szCs w:val="22"/>
        </w:rPr>
        <w:t xml:space="preserve"> no impact on plaque solubility.</w:t>
      </w:r>
    </w:p>
    <w:p w14:paraId="2350B85D" w14:textId="2ADC54B0" w:rsidR="005B6778" w:rsidRDefault="00DA41E6" w:rsidP="00312D71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778D7">
        <w:rPr>
          <w:rFonts w:ascii="Arial" w:hAnsi="Arial" w:cs="Arial"/>
          <w:b/>
          <w:color w:val="000000"/>
          <w:sz w:val="22"/>
          <w:szCs w:val="22"/>
        </w:rPr>
        <w:t>Approach:</w:t>
      </w:r>
      <w:r w:rsidR="00312D71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5B6778">
        <w:rPr>
          <w:rFonts w:ascii="Arial" w:hAnsi="Arial" w:cs="Arial"/>
          <w:color w:val="000000"/>
          <w:sz w:val="22"/>
          <w:szCs w:val="22"/>
        </w:rPr>
        <w:t xml:space="preserve">Test the solubility of the promoter mutant amyloid plaques with the Alzheimer’s drugs </w:t>
      </w:r>
      <w:proofErr w:type="spellStart"/>
      <w:r w:rsidR="005B6778">
        <w:rPr>
          <w:rFonts w:ascii="Arial" w:hAnsi="Arial" w:cs="Arial"/>
          <w:color w:val="000000"/>
          <w:sz w:val="22"/>
          <w:szCs w:val="22"/>
        </w:rPr>
        <w:t>Florabetaben</w:t>
      </w:r>
      <w:proofErr w:type="spellEnd"/>
      <w:r w:rsidR="005B6778">
        <w:rPr>
          <w:rFonts w:ascii="Arial" w:hAnsi="Arial" w:cs="Arial"/>
          <w:color w:val="000000"/>
          <w:sz w:val="22"/>
          <w:szCs w:val="22"/>
        </w:rPr>
        <w:t xml:space="preserve">, Methionine </w:t>
      </w:r>
      <w:proofErr w:type="spellStart"/>
      <w:r w:rsidR="005B6778">
        <w:rPr>
          <w:rFonts w:ascii="Arial" w:hAnsi="Arial" w:cs="Arial"/>
          <w:color w:val="000000"/>
          <w:sz w:val="22"/>
          <w:szCs w:val="22"/>
        </w:rPr>
        <w:t>Sulfoxide</w:t>
      </w:r>
      <w:proofErr w:type="spellEnd"/>
      <w:r w:rsidR="005B6778"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="005B6778">
        <w:rPr>
          <w:rFonts w:ascii="Arial" w:hAnsi="Arial" w:cs="Arial"/>
          <w:color w:val="000000"/>
          <w:sz w:val="22"/>
          <w:szCs w:val="22"/>
        </w:rPr>
        <w:t>Flutemetamol</w:t>
      </w:r>
      <w:proofErr w:type="spellEnd"/>
      <w:r w:rsidR="005B6778">
        <w:rPr>
          <w:rFonts w:ascii="Arial" w:hAnsi="Arial" w:cs="Arial"/>
          <w:color w:val="000000"/>
          <w:sz w:val="22"/>
          <w:szCs w:val="22"/>
        </w:rPr>
        <w:t>.  These drugs treat Alzheimer’s by solubilizing amyloid plaques in the brain.</w:t>
      </w:r>
    </w:p>
    <w:p w14:paraId="02FB9E7B" w14:textId="71F75CF1" w:rsidR="005B6778" w:rsidRPr="005B6778" w:rsidRDefault="005B6778" w:rsidP="005B677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 xml:space="preserve">Use the </w:t>
      </w:r>
      <w:proofErr w:type="spellStart"/>
      <w:r w:rsidRPr="005B6778">
        <w:rPr>
          <w:rFonts w:ascii="Arial" w:hAnsi="Arial" w:cs="Arial"/>
          <w:color w:val="000000"/>
          <w:sz w:val="22"/>
          <w:szCs w:val="22"/>
        </w:rPr>
        <w:t>zebrafish</w:t>
      </w:r>
      <w:proofErr w:type="spellEnd"/>
      <w:r w:rsidRPr="005B6778">
        <w:rPr>
          <w:rFonts w:ascii="Arial" w:hAnsi="Arial" w:cs="Arial"/>
          <w:color w:val="000000"/>
          <w:sz w:val="22"/>
          <w:szCs w:val="22"/>
        </w:rPr>
        <w:t xml:space="preserve"> model created in Aim 1 to plate neurons</w:t>
      </w:r>
    </w:p>
    <w:p w14:paraId="623A4F0C" w14:textId="3C7E0E8B" w:rsidR="005B6778" w:rsidRPr="005B6778" w:rsidRDefault="005B6778" w:rsidP="005B6778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>Treat each group with one of the Alzheimer’s drugs</w:t>
      </w:r>
    </w:p>
    <w:p w14:paraId="0371B6CA" w14:textId="5E53C6B2" w:rsidR="005B6778" w:rsidRPr="005B6778" w:rsidRDefault="005B6778" w:rsidP="00312D71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B6778">
        <w:rPr>
          <w:rFonts w:ascii="Arial" w:hAnsi="Arial" w:cs="Arial"/>
          <w:color w:val="000000"/>
          <w:sz w:val="22"/>
          <w:szCs w:val="22"/>
        </w:rPr>
        <w:t xml:space="preserve">Quantify the amount of remaining amyloid plaque with protein spectrometry, gel electrophoresis, and a </w:t>
      </w:r>
      <w:proofErr w:type="spellStart"/>
      <w:r w:rsidRPr="005B6778">
        <w:rPr>
          <w:rFonts w:ascii="Arial" w:hAnsi="Arial" w:cs="Arial"/>
          <w:color w:val="000000"/>
          <w:sz w:val="22"/>
          <w:szCs w:val="22"/>
        </w:rPr>
        <w:t>zebrafish</w:t>
      </w:r>
      <w:proofErr w:type="spellEnd"/>
      <w:r w:rsidRPr="005B6778">
        <w:rPr>
          <w:rFonts w:ascii="Arial" w:hAnsi="Arial" w:cs="Arial"/>
          <w:color w:val="000000"/>
          <w:sz w:val="22"/>
          <w:szCs w:val="22"/>
        </w:rPr>
        <w:t xml:space="preserve"> behavioral maze test. </w:t>
      </w:r>
    </w:p>
    <w:p w14:paraId="41ACC771" w14:textId="77777777" w:rsidR="00371E8F" w:rsidRDefault="00371E8F" w:rsidP="00371E8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E03377" w14:textId="6210AD12" w:rsidR="00072462" w:rsidRDefault="00072462" w:rsidP="00371E8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2462">
        <w:rPr>
          <w:rFonts w:ascii="Arial" w:hAnsi="Arial" w:cs="Arial"/>
          <w:b/>
          <w:color w:val="000000"/>
          <w:sz w:val="22"/>
          <w:szCs w:val="22"/>
        </w:rPr>
        <w:t>Aim 3: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5B6778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71E8F">
        <w:rPr>
          <w:rFonts w:ascii="Arial" w:hAnsi="Arial" w:cs="Arial"/>
          <w:color w:val="000000"/>
          <w:sz w:val="22"/>
          <w:szCs w:val="22"/>
        </w:rPr>
        <w:t>determine</w:t>
      </w:r>
      <w:r w:rsidR="00587925">
        <w:rPr>
          <w:rFonts w:ascii="Arial" w:hAnsi="Arial" w:cs="Arial"/>
          <w:color w:val="000000"/>
          <w:sz w:val="22"/>
          <w:szCs w:val="22"/>
        </w:rPr>
        <w:t xml:space="preserve"> the phosphorylation </w:t>
      </w:r>
      <w:r w:rsidR="00371E8F">
        <w:rPr>
          <w:rFonts w:ascii="Arial" w:hAnsi="Arial" w:cs="Arial"/>
          <w:color w:val="000000"/>
          <w:sz w:val="22"/>
          <w:szCs w:val="22"/>
        </w:rPr>
        <w:t>levels</w:t>
      </w:r>
      <w:r w:rsidR="00587925">
        <w:rPr>
          <w:rFonts w:ascii="Arial" w:hAnsi="Arial" w:cs="Arial"/>
          <w:color w:val="000000"/>
          <w:sz w:val="22"/>
          <w:szCs w:val="22"/>
        </w:rPr>
        <w:t xml:space="preserve"> of </w:t>
      </w:r>
      <w:r w:rsidR="00371E8F">
        <w:rPr>
          <w:rFonts w:ascii="Arial" w:hAnsi="Arial" w:cs="Arial"/>
          <w:color w:val="000000"/>
          <w:sz w:val="22"/>
          <w:szCs w:val="22"/>
        </w:rPr>
        <w:t xml:space="preserve">mutant </w:t>
      </w:r>
      <w:r w:rsidR="00312D71">
        <w:rPr>
          <w:rFonts w:ascii="Arial" w:hAnsi="Arial" w:cs="Arial"/>
          <w:color w:val="000000"/>
          <w:sz w:val="22"/>
          <w:szCs w:val="22"/>
        </w:rPr>
        <w:t xml:space="preserve">APP </w:t>
      </w:r>
      <w:r w:rsidR="00371E8F">
        <w:rPr>
          <w:rFonts w:ascii="Arial" w:hAnsi="Arial" w:cs="Arial"/>
          <w:color w:val="000000"/>
          <w:sz w:val="22"/>
          <w:szCs w:val="22"/>
        </w:rPr>
        <w:t>promoter protein product in the brain tissue.</w:t>
      </w:r>
    </w:p>
    <w:p w14:paraId="32DE8772" w14:textId="0F21F02F" w:rsidR="00312D71" w:rsidRDefault="00371E8F" w:rsidP="00CB2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Hypothesis:  </w:t>
      </w:r>
      <w:r w:rsidR="00CB2020">
        <w:rPr>
          <w:rFonts w:ascii="Arial" w:hAnsi="Arial" w:cs="Arial"/>
          <w:color w:val="000000"/>
          <w:sz w:val="22"/>
          <w:szCs w:val="22"/>
        </w:rPr>
        <w:t xml:space="preserve">There will be </w:t>
      </w:r>
      <w:proofErr w:type="gramStart"/>
      <w:r w:rsidR="00CB2020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CB202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increase in phosphorylation levels in the mutant APP promoter protein product</w:t>
      </w:r>
      <w:r w:rsidR="00CB2020">
        <w:rPr>
          <w:rFonts w:ascii="Arial" w:hAnsi="Arial" w:cs="Arial"/>
          <w:color w:val="000000"/>
          <w:sz w:val="22"/>
          <w:szCs w:val="22"/>
        </w:rPr>
        <w:t xml:space="preserve"> that is proportional to APP expression </w:t>
      </w:r>
      <w:r w:rsidR="00CB2020" w:rsidRPr="00CB2020">
        <w:rPr>
          <w:rFonts w:ascii="Arial" w:hAnsi="Arial" w:cs="Arial"/>
          <w:sz w:val="22"/>
          <w:szCs w:val="22"/>
        </w:rPr>
        <w:t>because</w:t>
      </w:r>
      <w:r w:rsidRPr="00CB2020">
        <w:rPr>
          <w:rFonts w:ascii="Arial" w:hAnsi="Arial" w:cs="Arial"/>
          <w:sz w:val="22"/>
          <w:szCs w:val="22"/>
        </w:rPr>
        <w:t xml:space="preserve"> </w:t>
      </w:r>
      <w:r w:rsidR="00CB2020">
        <w:rPr>
          <w:rFonts w:ascii="Arial" w:hAnsi="Arial" w:cs="Arial"/>
          <w:sz w:val="22"/>
          <w:szCs w:val="22"/>
        </w:rPr>
        <w:t>of the higher abundance of APP</w:t>
      </w:r>
      <w:r w:rsidR="00312D71">
        <w:rPr>
          <w:rFonts w:ascii="Arial" w:hAnsi="Arial" w:cs="Arial"/>
          <w:sz w:val="22"/>
          <w:szCs w:val="22"/>
        </w:rPr>
        <w:t xml:space="preserve"> cleavage </w:t>
      </w:r>
      <w:r w:rsidR="00CB2020">
        <w:rPr>
          <w:rFonts w:ascii="Arial" w:hAnsi="Arial" w:cs="Arial"/>
          <w:sz w:val="22"/>
          <w:szCs w:val="22"/>
        </w:rPr>
        <w:t>sites.</w:t>
      </w:r>
    </w:p>
    <w:p w14:paraId="276ACF79" w14:textId="69B51F51" w:rsidR="00312D71" w:rsidRDefault="00312D71" w:rsidP="00312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Approach:</w:t>
      </w:r>
      <w:r>
        <w:rPr>
          <w:rFonts w:ascii="Arial" w:hAnsi="Arial" w:cs="Arial"/>
          <w:sz w:val="22"/>
          <w:szCs w:val="22"/>
        </w:rPr>
        <w:t xml:space="preserve">  </w:t>
      </w:r>
      <w:r w:rsidR="00CB2020">
        <w:rPr>
          <w:rFonts w:ascii="Arial" w:hAnsi="Arial" w:cs="Arial"/>
          <w:sz w:val="22"/>
          <w:szCs w:val="22"/>
        </w:rPr>
        <w:t xml:space="preserve">Use </w:t>
      </w:r>
      <w:r w:rsidR="00A24D9B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A24D9B">
        <w:rPr>
          <w:rFonts w:ascii="Arial" w:hAnsi="Arial" w:cs="Arial"/>
          <w:sz w:val="22"/>
          <w:szCs w:val="22"/>
        </w:rPr>
        <w:t xml:space="preserve">ILAC-based </w:t>
      </w:r>
      <w:r w:rsidR="00CB2020">
        <w:rPr>
          <w:rFonts w:ascii="Arial" w:hAnsi="Arial" w:cs="Arial"/>
          <w:sz w:val="22"/>
          <w:szCs w:val="22"/>
        </w:rPr>
        <w:t>m</w:t>
      </w:r>
      <w:r w:rsidRPr="00312D71">
        <w:rPr>
          <w:rFonts w:ascii="Arial" w:hAnsi="Arial" w:cs="Arial"/>
          <w:sz w:val="22"/>
          <w:szCs w:val="22"/>
        </w:rPr>
        <w:t xml:space="preserve">ass spectrometry to quantify the </w:t>
      </w:r>
      <w:r>
        <w:rPr>
          <w:rFonts w:ascii="Arial" w:hAnsi="Arial" w:cs="Arial"/>
          <w:sz w:val="22"/>
          <w:szCs w:val="22"/>
        </w:rPr>
        <w:t>phosphorylation present in mutant APP promoter protein products.  Mutant proteins will be compared relative to the WT promoter protein product</w:t>
      </w:r>
      <w:r w:rsidR="00832109">
        <w:rPr>
          <w:rFonts w:ascii="Arial" w:hAnsi="Arial" w:cs="Arial"/>
          <w:sz w:val="22"/>
          <w:szCs w:val="22"/>
        </w:rPr>
        <w:t>.</w:t>
      </w:r>
    </w:p>
    <w:p w14:paraId="3290A923" w14:textId="01837A5C" w:rsidR="00A24D9B" w:rsidRPr="00A24D9B" w:rsidRDefault="00A24D9B" w:rsidP="00A24D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D9B">
        <w:rPr>
          <w:rFonts w:ascii="Arial" w:hAnsi="Arial" w:cs="Arial"/>
          <w:sz w:val="22"/>
          <w:szCs w:val="22"/>
        </w:rPr>
        <w:t>Feed</w:t>
      </w:r>
      <w:r w:rsidR="00CB2020" w:rsidRPr="00A24D9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CB2020" w:rsidRPr="00A24D9B">
        <w:rPr>
          <w:rFonts w:ascii="Arial" w:hAnsi="Arial" w:cs="Arial"/>
          <w:sz w:val="22"/>
          <w:szCs w:val="22"/>
        </w:rPr>
        <w:t>zebr</w:t>
      </w:r>
      <w:r w:rsidRPr="00A24D9B">
        <w:rPr>
          <w:rFonts w:ascii="Arial" w:hAnsi="Arial" w:cs="Arial"/>
          <w:sz w:val="22"/>
          <w:szCs w:val="22"/>
        </w:rPr>
        <w:t>afish</w:t>
      </w:r>
      <w:proofErr w:type="spellEnd"/>
      <w:r w:rsidRPr="00A24D9B">
        <w:rPr>
          <w:rFonts w:ascii="Arial" w:hAnsi="Arial" w:cs="Arial"/>
          <w:sz w:val="22"/>
          <w:szCs w:val="22"/>
        </w:rPr>
        <w:t xml:space="preserve"> model created in Aim 1 with food containing a heavy isotope of Carbon.</w:t>
      </w:r>
    </w:p>
    <w:p w14:paraId="5D913D54" w14:textId="2B660981" w:rsidR="00CB2020" w:rsidRPr="00A24D9B" w:rsidRDefault="00CB2020" w:rsidP="00A24D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D9B">
        <w:rPr>
          <w:rFonts w:ascii="Arial" w:hAnsi="Arial" w:cs="Arial"/>
          <w:sz w:val="22"/>
          <w:szCs w:val="22"/>
        </w:rPr>
        <w:t>Quantify the phosphorylation le</w:t>
      </w:r>
      <w:r w:rsidR="00A24D9B" w:rsidRPr="00A24D9B">
        <w:rPr>
          <w:rFonts w:ascii="Arial" w:hAnsi="Arial" w:cs="Arial"/>
          <w:sz w:val="22"/>
          <w:szCs w:val="22"/>
        </w:rPr>
        <w:t xml:space="preserve">vels with mass spectrometry.  </w:t>
      </w:r>
    </w:p>
    <w:p w14:paraId="2BF9DB7D" w14:textId="13CB80DF" w:rsidR="00A24D9B" w:rsidRPr="00A24D9B" w:rsidRDefault="00A24D9B" w:rsidP="00A24D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4D9B">
        <w:rPr>
          <w:rFonts w:ascii="Arial" w:hAnsi="Arial" w:cs="Arial"/>
          <w:sz w:val="22"/>
          <w:szCs w:val="22"/>
        </w:rPr>
        <w:t>Compare the phosphorylation levels to the level of APP transcription</w:t>
      </w:r>
    </w:p>
    <w:p w14:paraId="4AA5B289" w14:textId="77777777" w:rsidR="00312D71" w:rsidRDefault="00312D71" w:rsidP="00312D71">
      <w:pPr>
        <w:rPr>
          <w:rFonts w:ascii="Arial" w:hAnsi="Arial" w:cs="Arial"/>
          <w:sz w:val="22"/>
          <w:szCs w:val="22"/>
        </w:rPr>
      </w:pPr>
    </w:p>
    <w:p w14:paraId="657009F2" w14:textId="21AE575B" w:rsidR="00BB3BAB" w:rsidRPr="00880A79" w:rsidRDefault="00832109" w:rsidP="00F66D6F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Characterizing the upstream promoter region for </w:t>
      </w:r>
      <w:r>
        <w:rPr>
          <w:rFonts w:ascii="Arial" w:hAnsi="Arial" w:cs="Arial"/>
          <w:i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 xml:space="preserve"> will improve our understanding of how APP regulation leads to the accumulation of </w:t>
      </w:r>
      <w:r w:rsidR="00A24D9B">
        <w:rPr>
          <w:rFonts w:ascii="Arial" w:hAnsi="Arial" w:cs="Arial"/>
          <w:color w:val="000000"/>
          <w:sz w:val="22"/>
          <w:szCs w:val="22"/>
        </w:rPr>
        <w:t xml:space="preserve">amyloid plaques </w:t>
      </w:r>
      <w:r>
        <w:rPr>
          <w:rFonts w:ascii="Arial" w:hAnsi="Arial" w:cs="Arial"/>
          <w:sz w:val="22"/>
          <w:szCs w:val="22"/>
        </w:rPr>
        <w:t>in Alzheimer’s</w:t>
      </w:r>
      <w:r w:rsidR="00A24D9B">
        <w:rPr>
          <w:rFonts w:ascii="Arial" w:hAnsi="Arial" w:cs="Arial"/>
          <w:sz w:val="22"/>
          <w:szCs w:val="22"/>
        </w:rPr>
        <w:t xml:space="preserve"> disease</w:t>
      </w:r>
      <w:r>
        <w:rPr>
          <w:rFonts w:ascii="Arial" w:hAnsi="Arial" w:cs="Arial"/>
          <w:sz w:val="22"/>
          <w:szCs w:val="22"/>
        </w:rPr>
        <w:t xml:space="preserve">.  Knowing which sites in the promoter are responsible for this regulation will lead to new ways to prevent the accumulation of </w:t>
      </w:r>
      <w:r w:rsidRPr="00880A79">
        <w:rPr>
          <w:rFonts w:ascii="Arial" w:hAnsi="Arial" w:cs="Arial"/>
          <w:color w:val="000000"/>
          <w:sz w:val="22"/>
          <w:szCs w:val="22"/>
        </w:rPr>
        <w:t>Aβ</w:t>
      </w:r>
      <w:r w:rsidRPr="00880A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patients with Alzheimer’s and patients who are at risk for the disease.  </w:t>
      </w:r>
      <w:r w:rsidR="00BB3BAB" w:rsidRPr="00880A79">
        <w:rPr>
          <w:rFonts w:ascii="Arial" w:hAnsi="Arial" w:cs="Arial"/>
          <w:sz w:val="22"/>
          <w:szCs w:val="22"/>
        </w:rPr>
        <w:br w:type="page"/>
      </w:r>
    </w:p>
    <w:p w14:paraId="43F2C463" w14:textId="4BCF294B" w:rsidR="001E1786" w:rsidRPr="00880A79" w:rsidRDefault="001E1786" w:rsidP="00371E8F">
      <w:pPr>
        <w:outlineLvl w:val="0"/>
        <w:rPr>
          <w:rFonts w:ascii="Arial" w:hAnsi="Arial" w:cs="Arial"/>
          <w:sz w:val="22"/>
          <w:szCs w:val="22"/>
          <w:u w:val="single"/>
        </w:rPr>
      </w:pPr>
      <w:r w:rsidRPr="00880A79">
        <w:rPr>
          <w:rFonts w:ascii="Arial" w:hAnsi="Arial" w:cs="Arial"/>
          <w:sz w:val="22"/>
          <w:szCs w:val="22"/>
          <w:u w:val="single"/>
        </w:rPr>
        <w:lastRenderedPageBreak/>
        <w:t>References</w:t>
      </w:r>
    </w:p>
    <w:p w14:paraId="493B7F9D" w14:textId="73E1C9BB" w:rsidR="00A4163D" w:rsidRPr="00880A79" w:rsidRDefault="00A24D9B" w:rsidP="003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</w:t>
      </w:r>
      <w:proofErr w:type="gramStart"/>
      <w:r w:rsidR="00A4163D" w:rsidRPr="00880A79">
        <w:rPr>
          <w:rFonts w:ascii="Arial" w:hAnsi="Arial" w:cs="Arial"/>
          <w:sz w:val="22"/>
          <w:szCs w:val="22"/>
        </w:rPr>
        <w:t xml:space="preserve">]  </w:t>
      </w:r>
      <w:proofErr w:type="spellStart"/>
      <w:r w:rsidR="003E45C2" w:rsidRPr="00880A79">
        <w:rPr>
          <w:rFonts w:ascii="Arial" w:hAnsi="Arial" w:cs="Arial"/>
          <w:sz w:val="22"/>
          <w:szCs w:val="22"/>
        </w:rPr>
        <w:t>Guyant</w:t>
      </w:r>
      <w:proofErr w:type="gramEnd"/>
      <w:r w:rsidR="003E45C2" w:rsidRPr="00880A79">
        <w:rPr>
          <w:rFonts w:ascii="Arial" w:hAnsi="Arial" w:cs="Arial"/>
          <w:sz w:val="22"/>
          <w:szCs w:val="22"/>
        </w:rPr>
        <w:t>-Maréchal</w:t>
      </w:r>
      <w:proofErr w:type="spellEnd"/>
      <w:r w:rsidR="003E45C2" w:rsidRPr="00880A79">
        <w:rPr>
          <w:rFonts w:ascii="Arial" w:hAnsi="Arial" w:cs="Arial"/>
          <w:sz w:val="22"/>
          <w:szCs w:val="22"/>
        </w:rPr>
        <w:t>, L. et al.  2007.  Variations in the APP gene promoter region and risk of Alzheimer disease.  Neurology.  68: 684-687.</w:t>
      </w:r>
    </w:p>
    <w:p w14:paraId="131465B2" w14:textId="1200DF3E" w:rsidR="003E45C2" w:rsidRPr="00880A79" w:rsidRDefault="00A24D9B" w:rsidP="00371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[2</w:t>
      </w:r>
      <w:proofErr w:type="gramStart"/>
      <w:r w:rsidR="003E45C2" w:rsidRPr="00880A79">
        <w:rPr>
          <w:rFonts w:ascii="Arial" w:hAnsi="Arial" w:cs="Arial"/>
          <w:sz w:val="22"/>
          <w:szCs w:val="22"/>
        </w:rPr>
        <w:t xml:space="preserve">]  </w:t>
      </w:r>
      <w:proofErr w:type="spellStart"/>
      <w:r w:rsidR="003E45C2" w:rsidRPr="00880A79">
        <w:rPr>
          <w:rFonts w:ascii="Arial" w:hAnsi="Arial" w:cs="Arial"/>
          <w:sz w:val="22"/>
          <w:szCs w:val="22"/>
        </w:rPr>
        <w:t>Theuns</w:t>
      </w:r>
      <w:proofErr w:type="spellEnd"/>
      <w:proofErr w:type="gramEnd"/>
      <w:r w:rsidR="003E45C2" w:rsidRPr="00880A79">
        <w:rPr>
          <w:rFonts w:ascii="Arial" w:hAnsi="Arial" w:cs="Arial"/>
          <w:sz w:val="22"/>
          <w:szCs w:val="22"/>
        </w:rPr>
        <w:t>, J. et al.  2006.  Promoter Mutations that Increase Amyloid Precursor-Protein Expression are Associated with Alzheimer Disease.  The American Journal of Human Genetics.  78: 936-946.</w:t>
      </w:r>
    </w:p>
    <w:p w14:paraId="3DD9B3D0" w14:textId="41A6CDA0" w:rsidR="008A34C5" w:rsidRPr="008A34C5" w:rsidRDefault="00A24D9B" w:rsidP="00371E8F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[3</w:t>
      </w:r>
      <w:proofErr w:type="gramStart"/>
      <w:r w:rsidR="00DE75CA" w:rsidRPr="00880A79">
        <w:rPr>
          <w:rFonts w:ascii="Arial" w:hAnsi="Arial" w:cs="Arial"/>
          <w:sz w:val="22"/>
          <w:szCs w:val="22"/>
        </w:rPr>
        <w:t>]  Bailey</w:t>
      </w:r>
      <w:proofErr w:type="gramEnd"/>
      <w:r w:rsidR="00DE75CA" w:rsidRPr="00880A79">
        <w:rPr>
          <w:rFonts w:ascii="Arial" w:hAnsi="Arial" w:cs="Arial"/>
          <w:sz w:val="22"/>
          <w:szCs w:val="22"/>
        </w:rPr>
        <w:t>, J</w:t>
      </w:r>
      <w:r w:rsidR="00334261" w:rsidRPr="00880A79">
        <w:rPr>
          <w:rFonts w:ascii="Arial" w:hAnsi="Arial" w:cs="Arial"/>
          <w:sz w:val="22"/>
          <w:szCs w:val="22"/>
        </w:rPr>
        <w:t xml:space="preserve">. et al.  2011.  Functional activity in of the novel Alzheimer’s amyloid </w:t>
      </w:r>
      <w:r w:rsidR="00334261" w:rsidRPr="00880A79">
        <w:rPr>
          <w:rFonts w:ascii="Arial" w:hAnsi="Arial" w:cs="Arial"/>
          <w:color w:val="000000"/>
          <w:sz w:val="22"/>
          <w:szCs w:val="22"/>
        </w:rPr>
        <w:t xml:space="preserve">β-peptide interacting domain (AβID) in the </w:t>
      </w:r>
      <w:r w:rsidR="00334261" w:rsidRPr="00880A79">
        <w:rPr>
          <w:rFonts w:ascii="Arial" w:hAnsi="Arial" w:cs="Arial"/>
          <w:i/>
          <w:color w:val="000000"/>
          <w:sz w:val="22"/>
          <w:szCs w:val="22"/>
        </w:rPr>
        <w:t>APP</w:t>
      </w:r>
      <w:r w:rsidR="00334261" w:rsidRPr="00880A79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334261" w:rsidRPr="00880A79">
        <w:rPr>
          <w:rFonts w:ascii="Arial" w:hAnsi="Arial" w:cs="Arial"/>
          <w:i/>
          <w:color w:val="000000"/>
          <w:sz w:val="22"/>
          <w:szCs w:val="22"/>
        </w:rPr>
        <w:t>BACE1</w:t>
      </w:r>
      <w:r w:rsidR="00334261" w:rsidRPr="00880A79">
        <w:rPr>
          <w:rFonts w:ascii="Arial" w:hAnsi="Arial" w:cs="Arial"/>
          <w:color w:val="000000"/>
          <w:sz w:val="22"/>
          <w:szCs w:val="22"/>
        </w:rPr>
        <w:t xml:space="preserve"> promoter sequences and implications in activating apoptotic genes in </w:t>
      </w:r>
      <w:proofErr w:type="spellStart"/>
      <w:r w:rsidR="00334261" w:rsidRPr="00880A79">
        <w:rPr>
          <w:rFonts w:ascii="Arial" w:hAnsi="Arial" w:cs="Arial"/>
          <w:color w:val="000000"/>
          <w:sz w:val="22"/>
          <w:szCs w:val="22"/>
        </w:rPr>
        <w:t>amyloidogenesis</w:t>
      </w:r>
      <w:proofErr w:type="spellEnd"/>
      <w:r w:rsidR="00334261" w:rsidRPr="00880A79">
        <w:rPr>
          <w:rFonts w:ascii="Arial" w:hAnsi="Arial" w:cs="Arial"/>
          <w:color w:val="000000"/>
          <w:sz w:val="22"/>
          <w:szCs w:val="22"/>
        </w:rPr>
        <w:t xml:space="preserve">.  Gene.  </w:t>
      </w:r>
      <w:r w:rsidR="00334261" w:rsidRPr="00880A79">
        <w:rPr>
          <w:rFonts w:ascii="Arial" w:hAnsi="Arial" w:cs="Arial"/>
          <w:b/>
          <w:color w:val="000000"/>
          <w:sz w:val="22"/>
          <w:szCs w:val="22"/>
        </w:rPr>
        <w:t>488</w:t>
      </w:r>
      <w:r w:rsidR="00334261" w:rsidRPr="00880A79">
        <w:rPr>
          <w:rFonts w:ascii="Arial" w:hAnsi="Arial" w:cs="Arial"/>
          <w:color w:val="000000"/>
          <w:sz w:val="22"/>
          <w:szCs w:val="22"/>
        </w:rPr>
        <w:t>: 1-2: 13-22.</w:t>
      </w:r>
      <w:r w:rsidR="00334261">
        <w:rPr>
          <w:rFonts w:ascii="Arial" w:hAnsi="Arial" w:cs="Arial"/>
          <w:color w:val="000000"/>
        </w:rPr>
        <w:t xml:space="preserve">  </w:t>
      </w:r>
    </w:p>
    <w:sectPr w:rsidR="008A34C5" w:rsidRPr="008A34C5" w:rsidSect="00BE5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448062" w15:done="0"/>
  <w15:commentEx w15:paraId="376D16B9" w15:done="0"/>
  <w15:commentEx w15:paraId="7D3E15EF" w15:done="0"/>
  <w15:commentEx w15:paraId="5E6ECA12" w15:done="0"/>
  <w15:commentEx w15:paraId="059F68CC" w15:done="0"/>
  <w15:commentEx w15:paraId="170A20DA" w15:done="0"/>
  <w15:commentEx w15:paraId="3671D571" w15:done="0"/>
  <w15:commentEx w15:paraId="5A6F925F" w15:done="0"/>
  <w15:commentEx w15:paraId="1D7739A7" w15:done="0"/>
  <w15:commentEx w15:paraId="1332922F" w15:done="0"/>
  <w15:commentEx w15:paraId="439F1BEB" w15:done="0"/>
  <w15:commentEx w15:paraId="57A7C1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2C13" w14:textId="77777777" w:rsidR="00466B8B" w:rsidRDefault="00466B8B" w:rsidP="00F46BA7">
      <w:r>
        <w:separator/>
      </w:r>
    </w:p>
  </w:endnote>
  <w:endnote w:type="continuationSeparator" w:id="0">
    <w:p w14:paraId="0C2648B8" w14:textId="77777777" w:rsidR="00466B8B" w:rsidRDefault="00466B8B" w:rsidP="00F4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F2A80" w14:textId="77777777" w:rsidR="00466B8B" w:rsidRDefault="00466B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CBF3" w14:textId="77777777" w:rsidR="00466B8B" w:rsidRDefault="00466B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5953" w14:textId="77777777" w:rsidR="00466B8B" w:rsidRDefault="00466B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D98C9" w14:textId="77777777" w:rsidR="00466B8B" w:rsidRDefault="00466B8B" w:rsidP="00F46BA7">
      <w:r>
        <w:separator/>
      </w:r>
    </w:p>
  </w:footnote>
  <w:footnote w:type="continuationSeparator" w:id="0">
    <w:p w14:paraId="0B771999" w14:textId="77777777" w:rsidR="00466B8B" w:rsidRDefault="00466B8B" w:rsidP="00F46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599FD" w14:textId="77777777" w:rsidR="00466B8B" w:rsidRDefault="00466B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302F" w14:textId="77777777" w:rsidR="00466B8B" w:rsidRDefault="00466B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BEA5" w14:textId="77777777" w:rsidR="00466B8B" w:rsidRDefault="00466B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3C"/>
    <w:multiLevelType w:val="hybridMultilevel"/>
    <w:tmpl w:val="D05E4A82"/>
    <w:lvl w:ilvl="0" w:tplc="3E92C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594"/>
    <w:multiLevelType w:val="hybridMultilevel"/>
    <w:tmpl w:val="AE464960"/>
    <w:lvl w:ilvl="0" w:tplc="3E92C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839"/>
    <w:multiLevelType w:val="hybridMultilevel"/>
    <w:tmpl w:val="AE464960"/>
    <w:lvl w:ilvl="0" w:tplc="3E92C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07EBA"/>
    <w:multiLevelType w:val="hybridMultilevel"/>
    <w:tmpl w:val="2C44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4C55"/>
    <w:multiLevelType w:val="hybridMultilevel"/>
    <w:tmpl w:val="19820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965FB"/>
    <w:multiLevelType w:val="hybridMultilevel"/>
    <w:tmpl w:val="C558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3B4"/>
    <w:multiLevelType w:val="hybridMultilevel"/>
    <w:tmpl w:val="22BA9DC2"/>
    <w:lvl w:ilvl="0" w:tplc="3E92C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9"/>
    <w:rsid w:val="0000494D"/>
    <w:rsid w:val="000114A6"/>
    <w:rsid w:val="00040680"/>
    <w:rsid w:val="000467AD"/>
    <w:rsid w:val="00072462"/>
    <w:rsid w:val="000B7658"/>
    <w:rsid w:val="000C5BC6"/>
    <w:rsid w:val="000E1A09"/>
    <w:rsid w:val="00112271"/>
    <w:rsid w:val="00113573"/>
    <w:rsid w:val="0011717C"/>
    <w:rsid w:val="001263A9"/>
    <w:rsid w:val="00146575"/>
    <w:rsid w:val="00162351"/>
    <w:rsid w:val="001B5123"/>
    <w:rsid w:val="001E1786"/>
    <w:rsid w:val="001E6E01"/>
    <w:rsid w:val="001F577F"/>
    <w:rsid w:val="002002CC"/>
    <w:rsid w:val="002169A4"/>
    <w:rsid w:val="00225665"/>
    <w:rsid w:val="002412EA"/>
    <w:rsid w:val="002467C2"/>
    <w:rsid w:val="00253130"/>
    <w:rsid w:val="0027288E"/>
    <w:rsid w:val="00275F25"/>
    <w:rsid w:val="002778D7"/>
    <w:rsid w:val="0029227E"/>
    <w:rsid w:val="002B566B"/>
    <w:rsid w:val="002D2AB4"/>
    <w:rsid w:val="00312D71"/>
    <w:rsid w:val="00334261"/>
    <w:rsid w:val="00363EA8"/>
    <w:rsid w:val="00371E8F"/>
    <w:rsid w:val="003B3ADF"/>
    <w:rsid w:val="003E45C2"/>
    <w:rsid w:val="00414587"/>
    <w:rsid w:val="004321E8"/>
    <w:rsid w:val="00453104"/>
    <w:rsid w:val="00466B8B"/>
    <w:rsid w:val="00467F8F"/>
    <w:rsid w:val="00472875"/>
    <w:rsid w:val="0047341B"/>
    <w:rsid w:val="0049681B"/>
    <w:rsid w:val="00525F25"/>
    <w:rsid w:val="00536FB2"/>
    <w:rsid w:val="00581F67"/>
    <w:rsid w:val="005838E7"/>
    <w:rsid w:val="00587925"/>
    <w:rsid w:val="005B2BBA"/>
    <w:rsid w:val="005B6778"/>
    <w:rsid w:val="005C1D2B"/>
    <w:rsid w:val="005D1B5D"/>
    <w:rsid w:val="005D3D46"/>
    <w:rsid w:val="006149C6"/>
    <w:rsid w:val="00617E80"/>
    <w:rsid w:val="006754B1"/>
    <w:rsid w:val="006A5306"/>
    <w:rsid w:val="006F5AA8"/>
    <w:rsid w:val="00701448"/>
    <w:rsid w:val="00702B79"/>
    <w:rsid w:val="0070305A"/>
    <w:rsid w:val="007525A4"/>
    <w:rsid w:val="007A4A61"/>
    <w:rsid w:val="007A7A52"/>
    <w:rsid w:val="007B4444"/>
    <w:rsid w:val="007C120B"/>
    <w:rsid w:val="007C19AE"/>
    <w:rsid w:val="008112CD"/>
    <w:rsid w:val="00832109"/>
    <w:rsid w:val="0085396D"/>
    <w:rsid w:val="00872EB8"/>
    <w:rsid w:val="00880A79"/>
    <w:rsid w:val="008A34C5"/>
    <w:rsid w:val="008D2050"/>
    <w:rsid w:val="008F6633"/>
    <w:rsid w:val="00916132"/>
    <w:rsid w:val="009501B6"/>
    <w:rsid w:val="00976433"/>
    <w:rsid w:val="00977758"/>
    <w:rsid w:val="009900F6"/>
    <w:rsid w:val="009D7243"/>
    <w:rsid w:val="00A03AA3"/>
    <w:rsid w:val="00A24D9B"/>
    <w:rsid w:val="00A353FE"/>
    <w:rsid w:val="00A4163D"/>
    <w:rsid w:val="00AC3DD2"/>
    <w:rsid w:val="00AD3265"/>
    <w:rsid w:val="00AE679D"/>
    <w:rsid w:val="00B267C4"/>
    <w:rsid w:val="00B3344E"/>
    <w:rsid w:val="00B36108"/>
    <w:rsid w:val="00B425D0"/>
    <w:rsid w:val="00B577EA"/>
    <w:rsid w:val="00B621BF"/>
    <w:rsid w:val="00B62C63"/>
    <w:rsid w:val="00B9070D"/>
    <w:rsid w:val="00BB3BAB"/>
    <w:rsid w:val="00BB5ABE"/>
    <w:rsid w:val="00BB5F72"/>
    <w:rsid w:val="00BC0A67"/>
    <w:rsid w:val="00BE0F4E"/>
    <w:rsid w:val="00BE596F"/>
    <w:rsid w:val="00BF4251"/>
    <w:rsid w:val="00C07EF0"/>
    <w:rsid w:val="00C4022D"/>
    <w:rsid w:val="00C458ED"/>
    <w:rsid w:val="00C84DB3"/>
    <w:rsid w:val="00CB2020"/>
    <w:rsid w:val="00CF7E80"/>
    <w:rsid w:val="00D1008C"/>
    <w:rsid w:val="00D63230"/>
    <w:rsid w:val="00D6681A"/>
    <w:rsid w:val="00DA1360"/>
    <w:rsid w:val="00DA41E6"/>
    <w:rsid w:val="00DB00DF"/>
    <w:rsid w:val="00DB1AB0"/>
    <w:rsid w:val="00DE75CA"/>
    <w:rsid w:val="00E15220"/>
    <w:rsid w:val="00E21EAF"/>
    <w:rsid w:val="00E278A7"/>
    <w:rsid w:val="00E84D5E"/>
    <w:rsid w:val="00EE0D9F"/>
    <w:rsid w:val="00EE7107"/>
    <w:rsid w:val="00F20098"/>
    <w:rsid w:val="00F46BA7"/>
    <w:rsid w:val="00F560DE"/>
    <w:rsid w:val="00F6615C"/>
    <w:rsid w:val="00F66D6F"/>
    <w:rsid w:val="00F777E0"/>
    <w:rsid w:val="00F836CD"/>
    <w:rsid w:val="00F84A49"/>
    <w:rsid w:val="00FC60FC"/>
    <w:rsid w:val="00FD2670"/>
    <w:rsid w:val="00FD6EC1"/>
    <w:rsid w:val="00FF61B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CE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4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BA7"/>
  </w:style>
  <w:style w:type="paragraph" w:styleId="Footer">
    <w:name w:val="footer"/>
    <w:basedOn w:val="Normal"/>
    <w:link w:val="FooterChar"/>
    <w:uiPriority w:val="99"/>
    <w:unhideWhenUsed/>
    <w:rsid w:val="00F4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A7"/>
  </w:style>
  <w:style w:type="paragraph" w:styleId="Revision">
    <w:name w:val="Revision"/>
    <w:hidden/>
    <w:uiPriority w:val="99"/>
    <w:semiHidden/>
    <w:rsid w:val="002778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4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BA7"/>
  </w:style>
  <w:style w:type="paragraph" w:styleId="Footer">
    <w:name w:val="footer"/>
    <w:basedOn w:val="Normal"/>
    <w:link w:val="FooterChar"/>
    <w:uiPriority w:val="99"/>
    <w:unhideWhenUsed/>
    <w:rsid w:val="00F4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A7"/>
  </w:style>
  <w:style w:type="paragraph" w:styleId="Revision">
    <w:name w:val="Revision"/>
    <w:hidden/>
    <w:uiPriority w:val="99"/>
    <w:semiHidden/>
    <w:rsid w:val="0027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A8A69-DC2A-D148-9F22-55431D8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2017-04-18T02:57:00Z</dcterms:created>
  <dcterms:modified xsi:type="dcterms:W3CDTF">2017-05-15T03:21:00Z</dcterms:modified>
</cp:coreProperties>
</file>